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加大物业服务收费信息公开力度 让群众明明白白消费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“合法经营、规范收费”承诺书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本企业坚决落实贵州省住房和城乡建设厅、贵阳市住房和城乡建设局“加大物业服务收费信息公开力度，让群众明明白白消费”工作要求，积极响应贵阳市物业管理协会倡议，自觉接受群众监督，主动承诺如下：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  <w:t>一、公开物业服务收费信息内容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严格按照《中华人民共和国民法典》《中华人民共和国价格法》《关于商品和服务实行明码标价的规定》《物业服务收费管理办法》《物业服务收费明码标价规定》《关于加强和改进住宅物业管理工作的通知》等关于收费信息公开有关规定，向业主公示物业服务内容和标准、收费项目和标准，不收取公示收费项目以外的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  <w:t>二、畅通物业服务信息监督渠道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在物业服务区域显著位置设立物业服务信息监督公示栏，如实公布并及时更新物业项目负责人的基本情况、联系方式以及物业服务投诉电话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同时通过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小区告示栏、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微信公众号、网站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或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APP等方式，告知业主公示内容，方便业主查询和监督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健全物业服务投诉快速处理机制，完善投诉处理标准化流程，畅通消费者投诉渠道。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  <w:t>三、增加优质物业管理服务供给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落实物业服务企业服务质量主体责任，健全服务质量保障体系，提升物业服务质量。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创造条件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运用数字技术推动物业管理手段、管理模式、管理理念创新。夯实基础服务，拓展服务内容，提高整体服务质量和标准化水平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统筹对“物的管理”和“人的服务”，提升为消费者提供优质物业服务的能力。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 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承诺企业：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2021年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日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A49D0"/>
    <w:rsid w:val="009C741E"/>
    <w:rsid w:val="014D4935"/>
    <w:rsid w:val="018E0229"/>
    <w:rsid w:val="05E8138C"/>
    <w:rsid w:val="074001B6"/>
    <w:rsid w:val="0A6504FF"/>
    <w:rsid w:val="0BC623A8"/>
    <w:rsid w:val="100B7AE0"/>
    <w:rsid w:val="10AA0FC9"/>
    <w:rsid w:val="12302EDE"/>
    <w:rsid w:val="12752CF5"/>
    <w:rsid w:val="138C1206"/>
    <w:rsid w:val="150A6E8C"/>
    <w:rsid w:val="15201F70"/>
    <w:rsid w:val="15D34B1E"/>
    <w:rsid w:val="16AE6536"/>
    <w:rsid w:val="18A51A61"/>
    <w:rsid w:val="1AF639DA"/>
    <w:rsid w:val="1E7F4571"/>
    <w:rsid w:val="272B53C3"/>
    <w:rsid w:val="28A91C50"/>
    <w:rsid w:val="29022A28"/>
    <w:rsid w:val="29C81D82"/>
    <w:rsid w:val="2B4B155F"/>
    <w:rsid w:val="2C6E4EDC"/>
    <w:rsid w:val="2C8A1F6A"/>
    <w:rsid w:val="2C8B7D1C"/>
    <w:rsid w:val="2D325E2D"/>
    <w:rsid w:val="2E4B05E0"/>
    <w:rsid w:val="2E9A49D0"/>
    <w:rsid w:val="351C04EC"/>
    <w:rsid w:val="36C8271E"/>
    <w:rsid w:val="3A103B9A"/>
    <w:rsid w:val="3A956A6D"/>
    <w:rsid w:val="3AF50739"/>
    <w:rsid w:val="3DB37EAA"/>
    <w:rsid w:val="3FE42B99"/>
    <w:rsid w:val="400A52FF"/>
    <w:rsid w:val="40762A33"/>
    <w:rsid w:val="40885D78"/>
    <w:rsid w:val="40CF5E26"/>
    <w:rsid w:val="42052F50"/>
    <w:rsid w:val="47277286"/>
    <w:rsid w:val="4AC243CE"/>
    <w:rsid w:val="4B2949B4"/>
    <w:rsid w:val="4B6F5959"/>
    <w:rsid w:val="4BD73854"/>
    <w:rsid w:val="4C231CF0"/>
    <w:rsid w:val="4E8B693F"/>
    <w:rsid w:val="52BF5248"/>
    <w:rsid w:val="539F7C49"/>
    <w:rsid w:val="55D50AB6"/>
    <w:rsid w:val="5AE537F7"/>
    <w:rsid w:val="5D114111"/>
    <w:rsid w:val="5D9C226B"/>
    <w:rsid w:val="5FA55849"/>
    <w:rsid w:val="60620FAB"/>
    <w:rsid w:val="61A71252"/>
    <w:rsid w:val="633168B1"/>
    <w:rsid w:val="64FE34CD"/>
    <w:rsid w:val="670F22D8"/>
    <w:rsid w:val="680115F9"/>
    <w:rsid w:val="6D1D6200"/>
    <w:rsid w:val="6DCB4D45"/>
    <w:rsid w:val="6E0B5729"/>
    <w:rsid w:val="70312186"/>
    <w:rsid w:val="72037BCD"/>
    <w:rsid w:val="7E73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2021-07-14T09:03:00Z</dcterms:created>
  <dc:creator>老姜</dc:creator>
  <cp:lastModifiedBy>Administrator</cp:lastModifiedBy>
  <cp:lastPrinted>2021-08-01T13:05:00Z</cp:lastPrinted>
  <dcterms:modified xsi:type="dcterms:W3CDTF">2021-11-02T07:40:14Z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291AC8CEB28745478F85DDBF5D91F4AE</vt:lpwstr>
  </property>
</Properties>
</file>