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left"/>
        <w:rPr>
          <w:rFonts w:hint="eastAsia" w:ascii="仿宋_GB2312" w:hAnsi="华文中宋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 w:val="0"/>
          <w:sz w:val="30"/>
          <w:szCs w:val="30"/>
          <w:lang w:val="en-US" w:eastAsia="zh-CN"/>
        </w:rPr>
        <w:t>附件2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Arial" w:hAnsi="Arial" w:eastAsia="宋体" w:cs="Arial"/>
          <w:b/>
          <w:lang w:bidi="ar"/>
        </w:rPr>
      </w:pPr>
      <w:bookmarkStart w:id="4" w:name="_GoBack"/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物业管理员（师）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  <w:t>职业能力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val="en-US" w:eastAsia="zh-CN"/>
        </w:rPr>
        <w:t>等级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  <w:lang w:eastAsia="zh-CN"/>
        </w:rPr>
        <w:t>评价</w:t>
      </w:r>
      <w:r>
        <w:rPr>
          <w:rFonts w:hint="eastAsia" w:ascii="华文中宋" w:hAnsi="华文中宋" w:eastAsia="华文中宋" w:cs="华文中宋"/>
          <w:b/>
          <w:bCs/>
          <w:sz w:val="36"/>
          <w:szCs w:val="44"/>
        </w:rPr>
        <w:t>实施细则</w:t>
      </w:r>
    </w:p>
    <w:bookmarkEnd w:id="4"/>
    <w:p>
      <w:pPr>
        <w:pStyle w:val="2"/>
        <w:widowControl/>
        <w:shd w:val="clear" w:color="auto" w:fill="FFFFFF"/>
        <w:spacing w:beforeAutospacing="0" w:afterAutospacing="0" w:line="240" w:lineRule="auto"/>
        <w:ind w:firstLine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240" w:lineRule="auto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第一章 总  则</w:t>
      </w:r>
    </w:p>
    <w:p>
      <w:pPr>
        <w:pStyle w:val="2"/>
        <w:widowControl/>
        <w:shd w:val="clear" w:color="auto" w:fill="FFFFFF"/>
        <w:spacing w:beforeAutospacing="0" w:afterAutospacing="0" w:line="240" w:lineRule="auto"/>
        <w:ind w:firstLine="602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0"/>
          <w:szCs w:val="30"/>
        </w:rPr>
        <w:t>物业管理员（师）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工作的具体内容、操作形式和方法，确保工作的持续有效开展，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中国物业管理协会(</w:t>
      </w:r>
      <w:bookmarkStart w:id="0" w:name="OLE_LINK4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以下简称“中国物协”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根据《物业管理员（师）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管理办法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》和有关规定，制定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实施细则。</w:t>
      </w:r>
    </w:p>
    <w:p>
      <w:pPr>
        <w:spacing w:line="240" w:lineRule="auto"/>
        <w:ind w:firstLine="694" w:firstLineChars="200"/>
        <w:rPr>
          <w:rFonts w:ascii="仿宋_GB2312" w:hAnsi="仿宋_GB2312" w:eastAsia="仿宋_GB2312" w:cs="仿宋_GB2312"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0"/>
          <w:szCs w:val="30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本实施细则所称物业管理员（师）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以下简称“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是指</w:t>
      </w:r>
      <w:r>
        <w:rPr>
          <w:rFonts w:hint="eastAsia" w:ascii="仿宋_GB2312" w:hAnsi="仿宋_GB2312" w:eastAsia="仿宋_GB2312" w:cs="仿宋_GB2312"/>
          <w:sz w:val="30"/>
          <w:szCs w:val="30"/>
        </w:rPr>
        <w:t>对物业管理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0"/>
          <w:szCs w:val="30"/>
        </w:rPr>
        <w:t>高等院校物业管理专业应届毕业生所应具备的专业知识、业务技能和工作能力进行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考核与评价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，并对通过者颁发由中国物协统一印制的职业能力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</w:rPr>
        <w:t>证书的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活动。</w:t>
      </w:r>
    </w:p>
    <w:p>
      <w:pPr>
        <w:spacing w:line="240" w:lineRule="auto"/>
        <w:ind w:firstLine="694" w:firstLineChars="200"/>
        <w:jc w:val="center"/>
        <w:rPr>
          <w:rFonts w:ascii="仿宋_GB2312" w:hAnsi="仿宋_GB2312" w:eastAsia="仿宋_GB2312" w:cs="仿宋_GB2312"/>
          <w:b/>
          <w:bCs/>
          <w:spacing w:val="23"/>
          <w:sz w:val="30"/>
          <w:szCs w:val="30"/>
          <w:shd w:val="clear" w:color="auto" w:fill="FFFFFF"/>
        </w:rPr>
      </w:pPr>
    </w:p>
    <w:p>
      <w:pPr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spacing w:val="2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23"/>
          <w:sz w:val="30"/>
          <w:szCs w:val="30"/>
          <w:shd w:val="clear" w:color="auto" w:fill="FFFFFF"/>
        </w:rPr>
        <w:t>第二章 职责分工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第三条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中国物协负责职业能力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评价工作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的统一管理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24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中国物协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专家组负责监督和指导评价工作。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中国物协人力资源发展委员会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（以下简称“中国物协人资委”）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负责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具体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实施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工作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1"/>
        </w:numPr>
        <w:spacing w:line="24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建立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0"/>
          <w:szCs w:val="30"/>
        </w:rPr>
        <w:t>和继续教育平台；</w:t>
      </w:r>
    </w:p>
    <w:p>
      <w:pPr>
        <w:numPr>
          <w:ilvl w:val="0"/>
          <w:numId w:val="1"/>
        </w:numPr>
        <w:spacing w:line="24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组织实施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工作。</w:t>
      </w:r>
    </w:p>
    <w:p>
      <w:pPr>
        <w:numPr>
          <w:ilvl w:val="-1"/>
          <w:numId w:val="0"/>
        </w:numPr>
        <w:spacing w:line="240" w:lineRule="auto"/>
        <w:ind w:firstLine="0" w:firstLineChars="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240" w:lineRule="auto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第三章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内容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与形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式</w:t>
      </w:r>
    </w:p>
    <w:p>
      <w:pPr>
        <w:spacing w:line="240" w:lineRule="auto"/>
        <w:ind w:firstLine="60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物业管理员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设理论知识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和专业能力考试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1个科目，考试时间为120分钟，采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0"/>
          <w:szCs w:val="30"/>
        </w:rPr>
        <w:t>闭卷线上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考试形式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助理物业管理师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设理论知识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和专业能力考试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1个科目，考试时间为120分钟，采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0"/>
          <w:szCs w:val="30"/>
        </w:rPr>
        <w:t>闭卷线上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考试形式。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设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理论知识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和专业能力考试、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案例分析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2个科目。其中，理论知识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和专业能力考试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时间为120分钟，案例分析考试时间为60分钟，</w:t>
      </w:r>
      <w:r>
        <w:rPr>
          <w:rFonts w:hint="eastAsia" w:ascii="仿宋_GB2312" w:hAnsi="仿宋_GB2312" w:eastAsia="仿宋_GB2312" w:cs="仿宋_GB2312"/>
          <w:sz w:val="30"/>
          <w:szCs w:val="30"/>
        </w:rPr>
        <w:t>均采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0"/>
          <w:szCs w:val="30"/>
        </w:rPr>
        <w:t>闭卷线上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考试形式。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高级物业管理师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设案例分析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0"/>
          <w:szCs w:val="30"/>
        </w:rPr>
        <w:t>和论文答辩2个科目。其中，案例分析考试时间为60分钟，采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0"/>
          <w:szCs w:val="30"/>
        </w:rPr>
        <w:t>闭卷线上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考试形式</w:t>
      </w:r>
      <w:r>
        <w:rPr>
          <w:rFonts w:hint="eastAsia" w:ascii="仿宋_GB2312" w:hAnsi="仿宋_GB2312" w:eastAsia="仿宋_GB2312" w:cs="仿宋_GB2312"/>
          <w:sz w:val="30"/>
          <w:szCs w:val="30"/>
        </w:rPr>
        <w:t>；论文答辩时间为30分钟，采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取</w:t>
      </w:r>
      <w:r>
        <w:rPr>
          <w:rFonts w:hint="eastAsia" w:ascii="仿宋_GB2312" w:hAnsi="仿宋_GB2312" w:eastAsia="仿宋_GB2312" w:cs="仿宋_GB2312"/>
          <w:sz w:val="30"/>
          <w:szCs w:val="30"/>
        </w:rPr>
        <w:t>线上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答辩形式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第十条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实行全国统一命题。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每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组织2次</w:t>
      </w:r>
      <w:r>
        <w:rPr>
          <w:rFonts w:hint="eastAsia" w:ascii="仿宋_GB2312" w:hAnsi="仿宋_GB2312" w:eastAsia="仿宋_GB2312" w:cs="仿宋_GB2312"/>
          <w:sz w:val="30"/>
          <w:szCs w:val="30"/>
        </w:rPr>
        <w:t>物业管理员和助理物业管理师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次物业管理师和高级物业管理师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sz w:val="30"/>
          <w:szCs w:val="30"/>
          <w:highlight w:val="none"/>
        </w:rPr>
        <w:t>（一）每年5月和9月安排物业管理员和助理物业管理师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；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sz w:val="30"/>
          <w:szCs w:val="30"/>
          <w:highlight w:val="none"/>
        </w:rPr>
        <w:t>（二）每年9月安排物业管理师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；</w:t>
      </w:r>
    </w:p>
    <w:p>
      <w:pPr>
        <w:ind w:firstLine="600" w:firstLineChars="200"/>
        <w:rPr>
          <w:rFonts w:ascii="仿宋_GB2312" w:hAnsi="华文中宋" w:eastAsia="仿宋_GB2312"/>
          <w:color w:val="00B050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sz w:val="30"/>
          <w:szCs w:val="30"/>
          <w:highlight w:val="none"/>
        </w:rPr>
        <w:t>（三）每年9月安排高级物业管理师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的案例分析考试；每年6月为论文申报时间，每年8月公布论文审核结果和答辩日程，每年10月开始安排论文答辩。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jc w:val="center"/>
        <w:rPr>
          <w:rFonts w:ascii="仿宋_GB2312" w:hAnsi="仿宋_GB2312" w:eastAsia="仿宋_GB2312" w:cs="仿宋_GB2312"/>
          <w:b/>
          <w:bCs/>
          <w:kern w:val="2"/>
          <w:sz w:val="30"/>
          <w:szCs w:val="30"/>
        </w:rPr>
      </w:pPr>
      <w:bookmarkStart w:id="1" w:name="bookmark59"/>
      <w:bookmarkStart w:id="2" w:name="bookmark60"/>
      <w:bookmarkStart w:id="3" w:name="bookmark61"/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 xml:space="preserve">第四章 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程序</w:t>
      </w:r>
      <w:bookmarkEnd w:id="1"/>
      <w:bookmarkEnd w:id="2"/>
      <w:bookmarkEnd w:id="3"/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告知承诺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jc w:val="both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考试报名前在网站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(www.ecpmi.org.cn）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和微信公众号（“中国物业管理协会”）上发布职业能力等级评价报名简章，内容包括：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内容；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申报条件；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报名时限和收费标准；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</w:rPr>
        <w:t>实施时间和评价方式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eastAsia="zh-CN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</w:rPr>
        <w:t xml:space="preserve"> 中国物协人资委自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val="en-US" w:eastAsia="zh-CN"/>
        </w:rPr>
        <w:t>报名简章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</w:rPr>
        <w:t>发布之日起组织报名。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实行网上报名、网上缴费，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符合报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条件的人员应在规定时间内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网站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物业管理员（师）职业能力等级评价考试服务平台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完成报名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申报人员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报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名前完成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注册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上传身份证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照片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val="en-US" w:eastAsia="zh-CN"/>
        </w:rPr>
        <w:t>程序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报名时应认真阅读《报考须知》，确保知晓报名条件的详细规定，如实填报本人信息，签署《报考告知事项承诺书》，并在规定时间内完成网上缴费。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评价费用原则按实际成本收取。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报名工作实行报考告知事项承诺制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人员须承诺本人符合报考条件，报名时所填报的信息真实、准确、完整、有效，并自愿承担不实承诺的责任。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中国物协将对不实承诺行为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纳入失信行为记录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u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报名简章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中指定的日期、时间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和登录方式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参加考试。</w:t>
      </w:r>
    </w:p>
    <w:p>
      <w:pPr>
        <w:spacing w:line="240" w:lineRule="auto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"http://www.chinatat.com/yingxiaoshi/" \t "_blank"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高级物业管理师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的人员应在每年6月申报本人撰写的论文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0"/>
          <w:szCs w:val="30"/>
          <w:u w:val="none"/>
        </w:rPr>
        <w:t>中国物协人资委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统一组织论文审核，并于每年8月公布审核结果和答辩日程安排，每年10月开始组织论文答辩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602" w:firstLineChars="200"/>
        <w:jc w:val="center"/>
        <w:rPr>
          <w:rStyle w:val="5"/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kern w:val="2"/>
          <w:sz w:val="30"/>
          <w:szCs w:val="30"/>
          <w:shd w:val="clear"/>
        </w:rPr>
        <w:t>第五章 成绩</w:t>
      </w:r>
      <w:r>
        <w:rPr>
          <w:rStyle w:val="4"/>
          <w:rFonts w:hint="eastAsia" w:ascii="仿宋_GB2312" w:hAnsi="仿宋_GB2312" w:eastAsia="仿宋_GB2312" w:cs="仿宋_GB2312"/>
          <w:b/>
          <w:bCs w:val="0"/>
          <w:kern w:val="2"/>
          <w:sz w:val="30"/>
          <w:szCs w:val="30"/>
          <w:shd w:val="clear"/>
          <w:lang w:val="en-US" w:eastAsia="zh-CN"/>
        </w:rPr>
        <w:t>和</w:t>
      </w:r>
      <w:r>
        <w:rPr>
          <w:rStyle w:val="4"/>
          <w:rFonts w:hint="eastAsia" w:ascii="仿宋_GB2312" w:hAnsi="仿宋_GB2312" w:eastAsia="仿宋_GB2312" w:cs="仿宋_GB2312"/>
          <w:b/>
          <w:bCs w:val="0"/>
          <w:kern w:val="2"/>
          <w:sz w:val="30"/>
          <w:szCs w:val="30"/>
          <w:shd w:val="clear"/>
        </w:rPr>
        <w:t>证书管理</w:t>
      </w:r>
    </w:p>
    <w:p>
      <w:pPr>
        <w:pStyle w:val="2"/>
        <w:widowControl/>
        <w:shd w:val="clear" w:color="auto" w:fill="FFFFFF"/>
        <w:spacing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科目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均实行百分制，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考试合格标准为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60分。</w:t>
      </w:r>
    </w:p>
    <w:p>
      <w:pPr>
        <w:pStyle w:val="2"/>
        <w:widowControl/>
        <w:shd w:val="clear" w:color="auto" w:fill="FFFFFF"/>
        <w:spacing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物业管理师和高级物业管理师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成绩实行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年为一个周期的滚动管理办法,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人员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应在连续两个考试年度内通过全部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科目的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。</w:t>
      </w:r>
    </w:p>
    <w:p>
      <w:pPr>
        <w:pStyle w:val="2"/>
        <w:widowControl/>
        <w:shd w:val="clear" w:color="auto" w:fill="FFFFFF"/>
        <w:spacing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highlight w:val="none"/>
        </w:rPr>
        <w:t>第十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highlight w:val="none"/>
        </w:rPr>
        <w:t>条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考试成绩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合格者，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公示无异议之后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由中国物协颁发物业管理员（师）职业能力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证书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以下简称“职业能力等级证书”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职业能力等级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证书由中国物协统一编号、统一印制发放，在全国范围内有效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并可通过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网站(www.ecpmi.org.cn）查询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持有中华人民共和国物业管理师资格证书者，可通过登录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网站(www.ecpmi.org.cn）</w:t>
      </w:r>
      <w:r>
        <w:rPr>
          <w:rFonts w:hint="eastAsia" w:ascii="仿宋_GB2312" w:hAnsi="仿宋_GB2312" w:eastAsia="仿宋_GB2312" w:cs="仿宋_GB2312"/>
          <w:sz w:val="30"/>
          <w:szCs w:val="30"/>
        </w:rPr>
        <w:t>进行身份认证，认证成功后可直接取得物业管理师职业能力证书。持有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sz w:val="30"/>
          <w:szCs w:val="30"/>
        </w:rPr>
        <w:t>发放的物业管理项目经理岗位技能证书者，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身份认证成功后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可直接申报助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理物业管理师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。</w:t>
      </w:r>
    </w:p>
    <w:p>
      <w:pPr>
        <w:ind w:firstLine="602" w:firstLineChars="200"/>
        <w:rPr>
          <w:rFonts w:hint="eastAsia" w:ascii="仿宋_GB2312" w:hAnsi="华文中宋" w:eastAsia="仿宋_GB2312"/>
          <w:b w:val="0"/>
          <w:bCs w:val="0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none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none"/>
          <w:lang w:val="en-US" w:eastAsia="zh-CN"/>
        </w:rPr>
        <w:t>二十一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u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 xml:space="preserve"> 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参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加全国物业管理行业职业技能竞赛（物业管理员工种），取得人力资源和社会保障部授予的“全国技术能手”称号者，可直接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取得物业管理师职业能力证书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并可直接申报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高级物业管理师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的论文答辩，免考案例分析考试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取得住房和城乡建设部授予的“全国住房城乡建设行业技术能手”称号者，可直接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取得物业管理师职业能力证书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widowControl/>
        <w:spacing w:after="0" w:line="240" w:lineRule="auto"/>
        <w:ind w:firstLine="42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取得助理物业管理师职业能力证书者，将具有国家开放大学现代物业服务与不动产管理学院物业管理专业（专起本）学分转换资格。申请人可按照《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中国物业管理协会 </w:t>
      </w:r>
      <w:r>
        <w:rPr>
          <w:rFonts w:hint="eastAsia" w:ascii="仿宋_GB2312" w:hAnsi="仿宋_GB2312" w:eastAsia="仿宋_GB2312" w:cs="仿宋_GB2312"/>
          <w:sz w:val="30"/>
          <w:szCs w:val="30"/>
        </w:rPr>
        <w:t>国家开放大学学习成果认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0"/>
          <w:szCs w:val="30"/>
        </w:rPr>
        <w:t>中心（物业）学习成果认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z w:val="30"/>
          <w:szCs w:val="30"/>
        </w:rPr>
        <w:t>、积累与转换办法》申请。</w:t>
      </w:r>
    </w:p>
    <w:p>
      <w:pPr>
        <w:ind w:firstLine="602" w:firstLineChars="200"/>
        <w:rPr>
          <w:rFonts w:hint="eastAsia"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 xml:space="preserve">条 </w:t>
      </w:r>
      <w:r>
        <w:rPr>
          <w:rFonts w:ascii="仿宋_GB2312" w:hAnsi="华文中宋" w:eastAsia="仿宋_GB2312"/>
          <w:color w:val="auto"/>
          <w:sz w:val="30"/>
          <w:szCs w:val="30"/>
        </w:rPr>
        <w:t>职业能力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证书持有者应按照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相关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规定完成继续教育学时，未完成者所持相应证书失效。</w:t>
      </w:r>
    </w:p>
    <w:p>
      <w:pPr>
        <w:widowControl/>
        <w:spacing w:after="0" w:line="240" w:lineRule="auto"/>
        <w:ind w:firstLine="42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widowControl/>
        <w:spacing w:after="0" w:line="240" w:lineRule="auto"/>
        <w:ind w:firstLine="0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第六章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评价工作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管理</w:t>
      </w:r>
    </w:p>
    <w:p>
      <w:pPr>
        <w:tabs>
          <w:tab w:val="left" w:pos="2744"/>
          <w:tab w:val="center" w:pos="4454"/>
        </w:tabs>
        <w:ind w:firstLine="602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华文中宋" w:eastAsia="仿宋_GB2312" w:cstheme="minorBidi"/>
          <w:b/>
          <w:bCs/>
          <w:kern w:val="2"/>
          <w:sz w:val="30"/>
          <w:szCs w:val="30"/>
          <w:highlight w:val="none"/>
          <w:u w:val="none"/>
        </w:rPr>
        <w:t>第二十</w:t>
      </w:r>
      <w:r>
        <w:rPr>
          <w:rFonts w:hint="eastAsia" w:ascii="仿宋_GB2312" w:hAnsi="华文中宋" w:eastAsia="仿宋_GB2312" w:cstheme="minorBidi"/>
          <w:b/>
          <w:bCs/>
          <w:kern w:val="2"/>
          <w:sz w:val="30"/>
          <w:szCs w:val="30"/>
          <w:highlight w:val="none"/>
          <w:u w:val="none"/>
          <w:lang w:val="en-US" w:eastAsia="zh-CN"/>
        </w:rPr>
        <w:t>四</w:t>
      </w:r>
      <w:r>
        <w:rPr>
          <w:rFonts w:hint="eastAsia" w:ascii="仿宋_GB2312" w:hAnsi="华文中宋" w:eastAsia="仿宋_GB2312" w:cstheme="minorBidi"/>
          <w:b/>
          <w:bCs/>
          <w:kern w:val="2"/>
          <w:sz w:val="30"/>
          <w:szCs w:val="30"/>
          <w:highlight w:val="none"/>
          <w:u w:val="none"/>
        </w:rPr>
        <w:t>条</w:t>
      </w:r>
      <w:r>
        <w:rPr>
          <w:rFonts w:hint="eastAsia" w:ascii="仿宋_GB2312" w:hAnsi="华文中宋" w:eastAsia="仿宋_GB2312" w:cstheme="minorBidi"/>
          <w:b w:val="0"/>
          <w:bCs w:val="0"/>
          <w:kern w:val="2"/>
          <w:sz w:val="30"/>
          <w:szCs w:val="30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</w:rPr>
        <w:t>坚持考培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/>
        </w:rPr>
        <w:t>分离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</w:rPr>
        <w:t>原则。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考前培训由地方物业行业协会组织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申报人员参加考前培训坚持自愿原则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/>
        </w:rPr>
        <w:t>。</w:t>
      </w:r>
    </w:p>
    <w:p>
      <w:pPr>
        <w:ind w:firstLine="602" w:firstLineChars="200"/>
        <w:rPr>
          <w:rFonts w:hint="eastAsia" w:ascii="仿宋_GB2312" w:hAnsi="华文中宋" w:eastAsia="仿宋_GB2312" w:cstheme="minorBidi"/>
          <w:b w:val="0"/>
          <w:bCs w:val="0"/>
          <w:kern w:val="2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参加命题工作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人员不得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申报等级评价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考试和举办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考前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，职业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eastAsia="zh-CN"/>
        </w:rPr>
        <w:t>能力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u w:val="none"/>
        </w:rPr>
        <w:t>工作人员</w:t>
      </w:r>
      <w:r>
        <w:rPr>
          <w:rFonts w:hint="eastAsia" w:ascii="仿宋_GB2312" w:hAnsi="华文中宋" w:eastAsia="仿宋_GB2312"/>
          <w:sz w:val="30"/>
          <w:szCs w:val="30"/>
        </w:rPr>
        <w:t>应严格执行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</w:rPr>
        <w:t>工作的有关规章制度，切实做好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保密</w:t>
      </w:r>
      <w:r>
        <w:rPr>
          <w:rFonts w:hint="eastAsia" w:ascii="仿宋_GB2312" w:hAnsi="华文中宋" w:eastAsia="仿宋_GB2312"/>
          <w:sz w:val="30"/>
          <w:szCs w:val="30"/>
        </w:rPr>
        <w:t>工作。</w:t>
      </w:r>
    </w:p>
    <w:p>
      <w:pPr>
        <w:pStyle w:val="2"/>
        <w:widowControl/>
        <w:shd w:val="clear" w:color="auto" w:fill="FFFFFF"/>
        <w:spacing w:beforeAutospacing="0" w:afterAutospacing="0"/>
        <w:ind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</w:p>
    <w:p>
      <w:pPr>
        <w:widowControl/>
        <w:spacing w:after="0" w:line="240" w:lineRule="auto"/>
        <w:ind w:firstLine="0"/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 xml:space="preserve">第七章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违规行为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处理</w:t>
      </w:r>
    </w:p>
    <w:p>
      <w:pPr>
        <w:widowControl/>
        <w:numPr>
          <w:ilvl w:val="0"/>
          <w:numId w:val="0"/>
        </w:numPr>
        <w:spacing w:after="0" w:line="240" w:lineRule="auto"/>
        <w:ind w:left="420" w:leftChars="0"/>
        <w:jc w:val="left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申报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在考试期间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有违反考试纪律行为的，视</w:t>
      </w:r>
    </w:p>
    <w:p>
      <w:pPr>
        <w:widowControl/>
        <w:numPr>
          <w:ilvl w:val="0"/>
          <w:numId w:val="0"/>
        </w:numPr>
        <w:spacing w:after="0" w:line="240" w:lineRule="auto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sz w:val="30"/>
          <w:szCs w:val="30"/>
          <w:highlight w:val="none"/>
        </w:rPr>
        <w:t>其情节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和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后果分别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作出以下处理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处理结果纳入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物业管理从业人员失信行为记录：</w:t>
      </w:r>
    </w:p>
    <w:p>
      <w:pPr>
        <w:widowControl/>
        <w:numPr>
          <w:ilvl w:val="0"/>
          <w:numId w:val="2"/>
        </w:num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sz w:val="30"/>
          <w:szCs w:val="30"/>
          <w:highlight w:val="none"/>
        </w:rPr>
        <w:t>口头警告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；</w:t>
      </w:r>
    </w:p>
    <w:p>
      <w:pPr>
        <w:widowControl/>
        <w:numPr>
          <w:ilvl w:val="0"/>
          <w:numId w:val="2"/>
        </w:num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ascii="仿宋_GB2312" w:hAnsi="仿宋_GB2312" w:eastAsia="仿宋_GB2312" w:cs="仿宋_GB2312"/>
          <w:sz w:val="30"/>
          <w:szCs w:val="30"/>
          <w:highlight w:val="none"/>
        </w:rPr>
        <w:t>责令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停止考试</w:t>
      </w:r>
      <w:r>
        <w:rPr>
          <w:rFonts w:ascii="仿宋_GB2312" w:hAnsi="仿宋_GB2312" w:eastAsia="仿宋_GB2312" w:cs="仿宋_GB2312"/>
          <w:sz w:val="30"/>
          <w:szCs w:val="30"/>
          <w:highlight w:val="none"/>
        </w:rPr>
        <w:t>并取消本场考试成绩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；</w:t>
      </w:r>
    </w:p>
    <w:p>
      <w:pPr>
        <w:widowControl/>
        <w:numPr>
          <w:ilvl w:val="0"/>
          <w:numId w:val="2"/>
        </w:numPr>
        <w:spacing w:after="0" w:line="240" w:lineRule="auto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年内不得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申报物业管理员（师）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/>
        <w:spacing w:after="0" w:line="240" w:lineRule="auto"/>
        <w:ind w:firstLine="42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 xml:space="preserve"> </w:t>
      </w:r>
      <w:r>
        <w:rPr>
          <w:rFonts w:ascii="仿宋_GB2312" w:hAnsi="华文中宋" w:eastAsia="仿宋_GB2312"/>
          <w:sz w:val="30"/>
          <w:szCs w:val="30"/>
          <w:highlight w:val="none"/>
        </w:rPr>
        <w:t>职业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证书</w:t>
      </w:r>
      <w:r>
        <w:rPr>
          <w:rFonts w:hint="eastAsia" w:ascii="仿宋_GB2312" w:eastAsia="仿宋_GB2312"/>
          <w:sz w:val="30"/>
          <w:szCs w:val="30"/>
          <w:highlight w:val="none"/>
        </w:rPr>
        <w:t>持有者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highlight w:val="none"/>
          <w:lang w:val="en-US" w:eastAsia="zh-CN"/>
        </w:rPr>
        <w:t>被举报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采用不当手段取得证书的，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经核实后由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中国物协发布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公告并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撤销证书。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自证书撤销之日起，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年内不得申报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，并纳入</w:t>
      </w:r>
      <w:r>
        <w:rPr>
          <w:rFonts w:hint="eastAsia" w:ascii="仿宋_GB2312" w:hAnsi="仿宋_GB2312" w:eastAsia="仿宋_GB2312" w:cs="仿宋_GB2312"/>
          <w:sz w:val="30"/>
          <w:szCs w:val="30"/>
        </w:rPr>
        <w:t>物业管理从业人员失信行为记录。</w:t>
      </w:r>
    </w:p>
    <w:p>
      <w:pPr>
        <w:pStyle w:val="2"/>
        <w:widowControl/>
        <w:shd w:val="clear" w:color="auto" w:fill="FFFFFF"/>
        <w:spacing w:beforeAutospacing="0" w:afterAutospacing="0"/>
        <w:ind w:firstLine="602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职业能力等级评价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工作人员违反考试工作纪律和有关规定的，由中国物协依照保密协议作出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处理。</w:t>
      </w:r>
    </w:p>
    <w:p>
      <w:pPr>
        <w:widowControl/>
        <w:spacing w:after="0" w:line="240" w:lineRule="auto"/>
        <w:ind w:firstLine="42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0" w:firstLineChars="0"/>
        <w:jc w:val="center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第八章 附   </w:t>
      </w:r>
      <w:r>
        <w:rPr>
          <w:rFonts w:ascii="仿宋_GB2312" w:hAnsi="华文中宋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则</w:t>
      </w:r>
    </w:p>
    <w:p>
      <w:pPr>
        <w:ind w:firstLine="602" w:firstLineChars="200"/>
        <w:rPr>
          <w:rFonts w:ascii="仿宋_GB2312" w:hAnsi="华文中宋" w:eastAsia="仿宋_GB2312"/>
          <w:b w:val="0"/>
          <w:bCs w:val="0"/>
          <w:sz w:val="30"/>
          <w:szCs w:val="30"/>
          <w:highlight w:val="yellow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highlight w:val="none"/>
          <w:u w:val="none"/>
        </w:rPr>
        <w:t>本实施细则由中国物协负责修改和解释。</w:t>
      </w:r>
    </w:p>
    <w:p>
      <w:pPr>
        <w:ind w:firstLine="602" w:firstLineChars="200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三十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条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 xml:space="preserve"> 本实施细则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自发布之日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起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施行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。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A3B8A"/>
    <w:multiLevelType w:val="singleLevel"/>
    <w:tmpl w:val="EDCA3B8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20E63E72"/>
    <w:multiLevelType w:val="singleLevel"/>
    <w:tmpl w:val="20E63E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2021-01-21T09:34:41Z</dcterms:created>
  <dc:creator>Administrator</dc:creator>
  <cp:lastModifiedBy>leexu</cp:lastModifiedBy>
  <dcterms:modified xsi:type="dcterms:W3CDTF">2021-01-21T09:35:12Z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